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Правила подготовки </w:t>
      </w:r>
      <w:r w:rsidRPr="008C01F2">
        <w:rPr>
          <w:rFonts w:ascii="Times New Roman" w:hAnsi="Times New Roman" w:cs="Times New Roman"/>
          <w:sz w:val="28"/>
          <w:szCs w:val="28"/>
        </w:rPr>
        <w:t>к диагностическим исследованиям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Общий анализ крови (развернутый, </w:t>
      </w:r>
      <w:r w:rsidRPr="008C01F2">
        <w:rPr>
          <w:rFonts w:ascii="Times New Roman" w:hAnsi="Times New Roman" w:cs="Times New Roman"/>
          <w:sz w:val="28"/>
          <w:szCs w:val="28"/>
        </w:rPr>
        <w:t>включая количество тромбоцитов)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Спец</w:t>
      </w:r>
      <w:r w:rsidRPr="008C01F2">
        <w:rPr>
          <w:rFonts w:ascii="Times New Roman" w:hAnsi="Times New Roman" w:cs="Times New Roman"/>
          <w:sz w:val="28"/>
          <w:szCs w:val="28"/>
        </w:rPr>
        <w:t>иальной подготовки не требуется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Общий анализ мочи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Собрать утреннюю, первую после пробуждения, мочу (всю порцию полностью), предварительно обработав теплой водой с мылом наружные половые органы и промежность. Время от сбора мочи до доставки ее в лаборатори</w:t>
      </w:r>
      <w:r w:rsidRPr="008C01F2">
        <w:rPr>
          <w:rFonts w:ascii="Times New Roman" w:hAnsi="Times New Roman" w:cs="Times New Roman"/>
          <w:sz w:val="28"/>
          <w:szCs w:val="28"/>
        </w:rPr>
        <w:t>ю не должно превышать 1-2 часов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Анализ мочи по Неч</w:t>
      </w:r>
      <w:r w:rsidRPr="008C01F2">
        <w:rPr>
          <w:rFonts w:ascii="Times New Roman" w:hAnsi="Times New Roman" w:cs="Times New Roman"/>
          <w:sz w:val="28"/>
          <w:szCs w:val="28"/>
        </w:rPr>
        <w:t>ипоренко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Собрать утреннюю, первую после пробуждения, мочу следующим образом: обработать теплой водой с мылом наружные половые органы и промежность, после чего небольшая начальная порция мочи сливается в унитаз, затем основная часть собирается в контейнер; в конце мочеиспускания моча снова сливается в унитаз. Время от сбора мочи до доставки ее в лаборатори</w:t>
      </w:r>
      <w:r w:rsidRPr="008C01F2">
        <w:rPr>
          <w:rFonts w:ascii="Times New Roman" w:hAnsi="Times New Roman" w:cs="Times New Roman"/>
          <w:sz w:val="28"/>
          <w:szCs w:val="28"/>
        </w:rPr>
        <w:t>ю не должно превышать 1-2 часов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Бактериологический посев мочи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Моча собирается в стерильную посуду та</w:t>
      </w:r>
      <w:r w:rsidRPr="008C01F2">
        <w:rPr>
          <w:rFonts w:ascii="Times New Roman" w:hAnsi="Times New Roman" w:cs="Times New Roman"/>
          <w:sz w:val="28"/>
          <w:szCs w:val="28"/>
        </w:rPr>
        <w:t>к же, как для пробы Нечипоренко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Двустаканная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проба – для женщин или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т</w:t>
      </w:r>
      <w:r w:rsidRPr="008C01F2">
        <w:rPr>
          <w:rFonts w:ascii="Times New Roman" w:hAnsi="Times New Roman" w:cs="Times New Roman"/>
          <w:sz w:val="28"/>
          <w:szCs w:val="28"/>
        </w:rPr>
        <w:t>рехстаканная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проба – для мужчин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Утром после пробуждения обработать теплой водой с мылом наружные половые органы и промежность, после чего собрать мочу следующим образом: небольшая начальная порция мочи собирается в банку №1, вторая (основная по объему) часть собирается в банку №2; у мужчин в конце мочеиспускания последняя порция собирается в банку №3. Время от сбора мочи до доставки ее в лабораторию не должно превышать 1-2 часов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Анализ мочи в ортостатической пробе (белок и эритроциты в моче до и </w:t>
      </w:r>
      <w:r w:rsidRPr="008C01F2">
        <w:rPr>
          <w:rFonts w:ascii="Times New Roman" w:hAnsi="Times New Roman" w:cs="Times New Roman"/>
          <w:sz w:val="28"/>
          <w:szCs w:val="28"/>
        </w:rPr>
        <w:t>после ортостатической нагрузки)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Сразу после пробуждения до вставания с кровати вся порция мочи собирается в банку №1. Затем встать и в течение 2 часов выполнять ортостатические нагрузки: непрерывно ходить, заложив за спину в области поясничного прогиба гимнастическую палку или руки, быстро подняться и спуститься по лестнице, сделать несколько прыжков и т.д. Через 2 часа собрать вторую пробу мочи (банка №2)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01F2">
        <w:rPr>
          <w:rFonts w:ascii="Times New Roman" w:hAnsi="Times New Roman" w:cs="Times New Roman"/>
          <w:sz w:val="28"/>
          <w:szCs w:val="28"/>
        </w:rPr>
        <w:t xml:space="preserve">Анализы суточной мочи: суточный белок, тест на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микроальбуминурию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, суточная экскреция электролитов: мочевой кислоты, кальция, фо</w:t>
      </w:r>
      <w:r w:rsidRPr="008C01F2">
        <w:rPr>
          <w:rFonts w:ascii="Times New Roman" w:hAnsi="Times New Roman" w:cs="Times New Roman"/>
          <w:sz w:val="28"/>
          <w:szCs w:val="28"/>
        </w:rPr>
        <w:t>сфора, оксалатов, калия, натрия</w:t>
      </w:r>
      <w:proofErr w:type="gram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Накануне сдачи анализа первая утренняя порция мочи сливается в унитаз, замечается время (например, 7:00). Начиная со следующей порции, вся моча в </w:t>
      </w:r>
      <w:r w:rsidRPr="008C01F2">
        <w:rPr>
          <w:rFonts w:ascii="Times New Roman" w:hAnsi="Times New Roman" w:cs="Times New Roman"/>
          <w:sz w:val="28"/>
          <w:szCs w:val="28"/>
        </w:rPr>
        <w:lastRenderedPageBreak/>
        <w:t>течение 24 часов собирается в контейнер (банку) с плотно закрывающейся крышкой. Контейнер может храниться при комнатной температуре. Последний раз нужно собрать мочу ровно через 24 часа после начала пробы (в данном примере – в 7:00 следующего дня). После завершения пробы при помощи мензурки измерить полученный объем (с точностью до 10-50 мл), после чего тщательно перемешать мочу и собрать 20-40 мл в маленький пузырек или пробирку, на которой написать фамилию и объем собранной за сутки мочи. Анализ на суточную экскрецию электролитов обычно сочетают с биохимическим анализом крови, который нужно сдать утром после завершения сбора суточной мочи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Проба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Реберга</w:t>
      </w:r>
      <w:proofErr w:type="spell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Собирается суточная моча, также как для анализа на суточный белок. Не забудьте точно измерить объем суточной мочи! Утром, когда закончен сбор суточной мочи, необходимо сдать кровь из вены на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. Для точности исследования объем суточной мочи должен быть не менее 1000 мл, для чего в день пробы надо выпить не менее 1,5 литров жидкости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Анализ мочи по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Зимницкому</w:t>
      </w:r>
      <w:proofErr w:type="spell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Приготовить 8 контейнеров (баночек) с крышкой, на каждой написать фамилию, число сдачи анализа в лабораторию и порядковый номер от 1 до 8. Мочу собирать в течение суток: с 6:00 до 9:00 – в первую баночку, после 9:00 до 12:00 – во вторую и т.д. Если позыва на мочеиспускание в данный интервал времени нет, соответствующую баночку оставляют пустой. Потребление жидкости во время пробы ограничить – не более 800-1000 мл в сутки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Биохимический анализ крови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мочевина, мочевая кислота, калий, натрий, общий белок, альбумин, общий холе-стерин, фракции холестерина, триглицериды, глюкоза, общий и прямой билирубин,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пече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-ночные ферменты (щелочная фосфатаза, 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>γ-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 xml:space="preserve">ГТ,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АсАТ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АлАТ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холинэстераза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), ЛДГ, КФК,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каль-ций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фосфор, магний, железо, ОЖСС или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трансферрин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ферритин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витамин В12, фолиевая кислота, С-реактивный белок,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гомоцистеин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гликированный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гемоглобин (HbA1С) Сдается кровь из вены натощак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Иммуноэлектр</w:t>
      </w:r>
      <w:r w:rsidRPr="008C01F2">
        <w:rPr>
          <w:rFonts w:ascii="Times New Roman" w:hAnsi="Times New Roman" w:cs="Times New Roman"/>
          <w:sz w:val="28"/>
          <w:szCs w:val="28"/>
        </w:rPr>
        <w:t>офорез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сыворотки крови и мочи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Собирается суточная моча, после чего утром сдается кровь из вены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Иммунологические анализы крови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Иммуноглобулины: </w:t>
      </w:r>
      <w:proofErr w:type="spellStart"/>
      <w:proofErr w:type="gramStart"/>
      <w:r w:rsidRPr="008C01F2">
        <w:rPr>
          <w:rFonts w:ascii="Times New Roman" w:hAnsi="Times New Roman" w:cs="Times New Roman"/>
          <w:sz w:val="28"/>
          <w:szCs w:val="28"/>
        </w:rPr>
        <w:t>IgA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IgM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IgG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; комплемент,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криоглобулины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антитела к цитоплазме нейтрофилов (ANCA –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IgM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IgG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), ревматоидный фактор, антитела к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нативной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денатуриро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-ванной ДНК, антинуклеарный фактор, антитела к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кардиолипину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IgM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IgG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), антитела к бета2-гликопротеину-I (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IgM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IgG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) и др. Сдается кровь из вены; для некоторых анализов необходимо, чтобы от последнего приема пищи прошло не менее 8 часов</w:t>
      </w:r>
      <w:proofErr w:type="gram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Коагулологический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анализ крови (исс</w:t>
      </w:r>
      <w:r w:rsidRPr="008C01F2">
        <w:rPr>
          <w:rFonts w:ascii="Times New Roman" w:hAnsi="Times New Roman" w:cs="Times New Roman"/>
          <w:sz w:val="28"/>
          <w:szCs w:val="28"/>
        </w:rPr>
        <w:t>ледование свертывающей системы)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Протромбин по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Квику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международное нормализованное отношение (INR), активированное частичное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тромбопластиновое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время,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тромбиновое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время, фибриноген плазмы, антитромбин III, растворимые комплексы фибрин-мономера, D-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димер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(продукт деградации фибрина), Активированный протеин-С, волчаночный антикоагулянт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>дается кровь из вены натощак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Анализ крови на мутации гено</w:t>
      </w:r>
      <w:r w:rsidRPr="008C01F2">
        <w:rPr>
          <w:rFonts w:ascii="Times New Roman" w:hAnsi="Times New Roman" w:cs="Times New Roman"/>
          <w:sz w:val="28"/>
          <w:szCs w:val="28"/>
        </w:rPr>
        <w:t>в, связанные с поражением почек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Сдается кровь из вены; желательно, чтобы от последнего приема пищи прошло не менее 8 часов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Анализ крови на гормоны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Трийодтиронин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(Т3), тироксин (Т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>), тиреотропный гормон (ТТГ), паратиреоидный гормон (ПТГ), альдостерон, активность ренина плазмы, пролактин и др. Сдается кровь из вены натощак, Накануне исключить перегрузки, стрессы. Непосредственно перед взятием крови желательно находиться в состоянии покоя не менее 30 мин. Кровь на ренин/альдостерон сдавать, находясь в вертикальном положении тела (сидя или стоя) не менее 2 часов. Женские половые гормоны определяются с учетом фазы менструального цикла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Катехоламины (адреналин</w:t>
      </w:r>
      <w:r w:rsidRPr="008C01F2">
        <w:rPr>
          <w:rFonts w:ascii="Times New Roman" w:hAnsi="Times New Roman" w:cs="Times New Roman"/>
          <w:sz w:val="28"/>
          <w:szCs w:val="28"/>
        </w:rPr>
        <w:t>, норадреналин, дофамин) в моче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Исследование наиболее информативно в период максимального повышения давления. Предпочтительно собирать мочу за 24 часа, возможен сбор за 12, 6 , 3 часа или разовая порция. При сдаче материала обязательно указать время сбора и общий объем мочи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Маркеры вирус</w:t>
      </w:r>
      <w:r w:rsidRPr="008C01F2">
        <w:rPr>
          <w:rFonts w:ascii="Times New Roman" w:hAnsi="Times New Roman" w:cs="Times New Roman"/>
          <w:sz w:val="28"/>
          <w:szCs w:val="28"/>
        </w:rPr>
        <w:t>ных гепатитов и других инфекций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  <w:lang w:val="en-US"/>
        </w:rPr>
        <w:t>HBsAg</w:t>
      </w:r>
      <w:proofErr w:type="spellEnd"/>
      <w:r w:rsidRPr="008C01F2">
        <w:rPr>
          <w:rFonts w:ascii="Times New Roman" w:hAnsi="Times New Roman" w:cs="Times New Roman"/>
          <w:sz w:val="28"/>
          <w:szCs w:val="28"/>
          <w:lang w:val="en-US"/>
        </w:rPr>
        <w:t xml:space="preserve">, Anti-HBs, </w:t>
      </w:r>
      <w:proofErr w:type="spellStart"/>
      <w:r w:rsidRPr="008C01F2">
        <w:rPr>
          <w:rFonts w:ascii="Times New Roman" w:hAnsi="Times New Roman" w:cs="Times New Roman"/>
          <w:sz w:val="28"/>
          <w:szCs w:val="28"/>
          <w:lang w:val="en-US"/>
        </w:rPr>
        <w:t>HBeAg</w:t>
      </w:r>
      <w:proofErr w:type="spellEnd"/>
      <w:r w:rsidRPr="008C01F2">
        <w:rPr>
          <w:rFonts w:ascii="Times New Roman" w:hAnsi="Times New Roman" w:cs="Times New Roman"/>
          <w:sz w:val="28"/>
          <w:szCs w:val="28"/>
          <w:lang w:val="en-US"/>
        </w:rPr>
        <w:t>, Anti-</w:t>
      </w:r>
      <w:proofErr w:type="spellStart"/>
      <w:r w:rsidRPr="008C01F2">
        <w:rPr>
          <w:rFonts w:ascii="Times New Roman" w:hAnsi="Times New Roman" w:cs="Times New Roman"/>
          <w:sz w:val="28"/>
          <w:szCs w:val="28"/>
          <w:lang w:val="en-US"/>
        </w:rPr>
        <w:t>HBe</w:t>
      </w:r>
      <w:proofErr w:type="spellEnd"/>
      <w:r w:rsidRPr="008C01F2">
        <w:rPr>
          <w:rFonts w:ascii="Times New Roman" w:hAnsi="Times New Roman" w:cs="Times New Roman"/>
          <w:sz w:val="28"/>
          <w:szCs w:val="28"/>
          <w:lang w:val="en-US"/>
        </w:rPr>
        <w:t>, Anti-</w:t>
      </w:r>
      <w:proofErr w:type="spellStart"/>
      <w:r w:rsidRPr="008C01F2">
        <w:rPr>
          <w:rFonts w:ascii="Times New Roman" w:hAnsi="Times New Roman" w:cs="Times New Roman"/>
          <w:sz w:val="28"/>
          <w:szCs w:val="28"/>
          <w:lang w:val="en-US"/>
        </w:rPr>
        <w:t>HBcore</w:t>
      </w:r>
      <w:proofErr w:type="spellEnd"/>
      <w:r w:rsidRPr="008C01F2">
        <w:rPr>
          <w:rFonts w:ascii="Times New Roman" w:hAnsi="Times New Roman" w:cs="Times New Roman"/>
          <w:sz w:val="28"/>
          <w:szCs w:val="28"/>
          <w:lang w:val="en-US"/>
        </w:rPr>
        <w:t xml:space="preserve"> total, Anti-</w:t>
      </w:r>
      <w:proofErr w:type="spellStart"/>
      <w:r w:rsidRPr="008C01F2">
        <w:rPr>
          <w:rFonts w:ascii="Times New Roman" w:hAnsi="Times New Roman" w:cs="Times New Roman"/>
          <w:sz w:val="28"/>
          <w:szCs w:val="28"/>
          <w:lang w:val="en-US"/>
        </w:rPr>
        <w:t>HBcore</w:t>
      </w:r>
      <w:proofErr w:type="spellEnd"/>
      <w:r w:rsidRPr="008C01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C01F2">
        <w:rPr>
          <w:rFonts w:ascii="Times New Roman" w:hAnsi="Times New Roman" w:cs="Times New Roman"/>
          <w:sz w:val="28"/>
          <w:szCs w:val="28"/>
          <w:lang w:val="en-US"/>
        </w:rPr>
        <w:t>IgM</w:t>
      </w:r>
      <w:proofErr w:type="spellEnd"/>
      <w:r w:rsidRPr="008C01F2">
        <w:rPr>
          <w:rFonts w:ascii="Times New Roman" w:hAnsi="Times New Roman" w:cs="Times New Roman"/>
          <w:sz w:val="28"/>
          <w:szCs w:val="28"/>
          <w:lang w:val="en-US"/>
        </w:rPr>
        <w:t>, HBV-DNA PCR (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>качеств</w:t>
      </w:r>
      <w:r w:rsidRPr="008C01F2">
        <w:rPr>
          <w:rFonts w:ascii="Times New Roman" w:hAnsi="Times New Roman" w:cs="Times New Roman"/>
          <w:sz w:val="28"/>
          <w:szCs w:val="28"/>
          <w:lang w:val="en-US"/>
        </w:rPr>
        <w:t>.,</w:t>
      </w:r>
      <w:proofErr w:type="gramEnd"/>
      <w:r w:rsidRPr="008C01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колич</w:t>
      </w:r>
      <w:proofErr w:type="spellEnd"/>
      <w:r w:rsidRPr="008C01F2">
        <w:rPr>
          <w:rFonts w:ascii="Times New Roman" w:hAnsi="Times New Roman" w:cs="Times New Roman"/>
          <w:sz w:val="28"/>
          <w:szCs w:val="28"/>
          <w:lang w:val="en-US"/>
        </w:rPr>
        <w:t xml:space="preserve">.) </w:t>
      </w:r>
      <w:proofErr w:type="spellStart"/>
      <w:proofErr w:type="gramStart"/>
      <w:r w:rsidRPr="008C01F2">
        <w:rPr>
          <w:rFonts w:ascii="Times New Roman" w:hAnsi="Times New Roman" w:cs="Times New Roman"/>
          <w:sz w:val="28"/>
          <w:szCs w:val="28"/>
        </w:rPr>
        <w:t>Anti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-HCV, HCV-RNA (качеств., генотип,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колич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.),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Anti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-HIV, реакция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Вассермана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и др. Сдается кровь из вены, подготовки не требуется Ультразвуковое исследование (УЗИ) органов брюшной полости, почек, малого таза (с определением подвижности почек – при дыхании и в положении стоя</w:t>
      </w:r>
      <w:proofErr w:type="gram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01F2">
        <w:rPr>
          <w:rFonts w:ascii="Times New Roman" w:hAnsi="Times New Roman" w:cs="Times New Roman"/>
          <w:sz w:val="28"/>
          <w:szCs w:val="28"/>
        </w:rPr>
        <w:t>Ультразвуковая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 xml:space="preserve"> допп</w:t>
      </w:r>
      <w:r w:rsidRPr="008C01F2">
        <w:rPr>
          <w:rFonts w:ascii="Times New Roman" w:hAnsi="Times New Roman" w:cs="Times New Roman"/>
          <w:sz w:val="28"/>
          <w:szCs w:val="28"/>
        </w:rPr>
        <w:t>лерография (УЗДГ) сосудов почек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 При склонности к газообразованию в кишечнике за 2 дня до исследования исключить черный хлеб, сырые овощи и фрукты, молочные продукты. Накануне исследования принимать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эспумизан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по 2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капс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. 3 раза в день; если исследование запланировано после 12:00, утром за 4 часа до исследования принять еще 2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капс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эспумизана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. Исследование органов брюшной полости проводится натощак (не есть и не пить, как минимум, 4 часа до исследования). Перед исследованием мочевого пузыря, если он неполный, выпить 2 стакана воды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lastRenderedPageBreak/>
        <w:t>Экскреторная урография, Компьютерная томогр</w:t>
      </w:r>
      <w:r w:rsidRPr="008C01F2">
        <w:rPr>
          <w:rFonts w:ascii="Times New Roman" w:hAnsi="Times New Roman" w:cs="Times New Roman"/>
          <w:sz w:val="28"/>
          <w:szCs w:val="28"/>
        </w:rPr>
        <w:t>афия (КТ) почек и мочевых путей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 При склонности к газообразованию в кишечнике соблюдать диету и принимать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эспумизан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как при подготовке к УЗИ (перед компьютерной томографией – необязательно). Исследование разрешается только после получения результатов биохимического анализа крови на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. Исследование нельзя выполнять сразу после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рентгеноконтрастного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исследования желудочно-кишечного тракта с использованием бариевого контраста (рентгенография желудка,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ирригоскопия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). Необходимо заранее предупредить лечащего врача обо всех случаях побочных реакций на введение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рентгеноконтрастных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веществ, любых проявлений лекарственной и другой аллергии, если они отмечались в прошлом. Накануне и в день исследования рекомендуется расширенный водный режим, исключение обезболивающих и нестероидных противовоспалительных препаратов (анальгин,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пенталгин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цитрамон,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вольтарен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ибупрофен,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индометацин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нурофен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и др.), мочегонных, если не было иных указаний лечащего врача. Рекомендуется заранее обговорить возможность подробной записи полученных изображений в цифровом виде на компакт-диске, выдаваемом на руки пациенту вместе с заключением.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к КТ органов брюшной полости КТ поджелудочной</w:t>
      </w:r>
      <w:r w:rsidRPr="008C01F2">
        <w:rPr>
          <w:rFonts w:ascii="Times New Roman" w:hAnsi="Times New Roman" w:cs="Times New Roman"/>
          <w:sz w:val="28"/>
          <w:szCs w:val="28"/>
        </w:rPr>
        <w:t xml:space="preserve"> железы КТ малого таза КТ почек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1. Содержимое двух ампул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урографина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76% разве</w:t>
      </w:r>
      <w:r w:rsidR="005C5E1B">
        <w:rPr>
          <w:rFonts w:ascii="Times New Roman" w:hAnsi="Times New Roman" w:cs="Times New Roman"/>
          <w:sz w:val="28"/>
          <w:szCs w:val="28"/>
        </w:rPr>
        <w:t>сти в 1.5 литрах кипяченой воды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2. Небольшими порциями выпить вечером накануне </w:t>
      </w:r>
      <w:r w:rsidR="005C5E1B">
        <w:rPr>
          <w:rFonts w:ascii="Times New Roman" w:hAnsi="Times New Roman" w:cs="Times New Roman"/>
          <w:sz w:val="28"/>
          <w:szCs w:val="28"/>
        </w:rPr>
        <w:t>исследования 0.5 литра раствора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3. Утром в день исследования вместо завтрак</w:t>
      </w:r>
      <w:r w:rsidR="005C5E1B">
        <w:rPr>
          <w:rFonts w:ascii="Times New Roman" w:hAnsi="Times New Roman" w:cs="Times New Roman"/>
          <w:sz w:val="28"/>
          <w:szCs w:val="28"/>
        </w:rPr>
        <w:t>а выпить еще 0.5 литра раствора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>Оставшиеся 0.5 литра (взять с собой) выпить за 30 мин и за 15 мин до исследования</w:t>
      </w:r>
      <w:proofErr w:type="gram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Дополнитель</w:t>
      </w:r>
      <w:r w:rsidRPr="008C01F2">
        <w:rPr>
          <w:rFonts w:ascii="Times New Roman" w:hAnsi="Times New Roman" w:cs="Times New Roman"/>
          <w:sz w:val="28"/>
          <w:szCs w:val="28"/>
        </w:rPr>
        <w:t>ная подготовка к КТ малого таза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1.Не мочить</w:t>
      </w:r>
      <w:r w:rsidR="005C5E1B">
        <w:rPr>
          <w:rFonts w:ascii="Times New Roman" w:hAnsi="Times New Roman" w:cs="Times New Roman"/>
          <w:sz w:val="28"/>
          <w:szCs w:val="28"/>
        </w:rPr>
        <w:t>ся за 30-40 мин до исследования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2. Для женщин иметь при себе вагинальный тампон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пациентов к р</w:t>
      </w:r>
      <w:r w:rsidRPr="008C01F2">
        <w:rPr>
          <w:rFonts w:ascii="Times New Roman" w:hAnsi="Times New Roman" w:cs="Times New Roman"/>
          <w:sz w:val="28"/>
          <w:szCs w:val="28"/>
        </w:rPr>
        <w:t>ентгенологическому исследованию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Рентгенологическое исследование желудка и двенадца</w:t>
      </w:r>
      <w:r w:rsidRPr="008C01F2">
        <w:rPr>
          <w:rFonts w:ascii="Times New Roman" w:hAnsi="Times New Roman" w:cs="Times New Roman"/>
          <w:sz w:val="28"/>
          <w:szCs w:val="28"/>
        </w:rPr>
        <w:t>типерстной кишки (гастроскопия)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Последний прием пищи не позднее 20 часов накануне. При наличии упорных запоров и метеоризма – вечером накануне исследования: и утром за 1, 5 -2 ч поставить очистительную клизму Утром исключить завтрак, прием лекарственных средств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Рентгенологическое исследован</w:t>
      </w:r>
      <w:r w:rsidRPr="008C01F2">
        <w:rPr>
          <w:rFonts w:ascii="Times New Roman" w:hAnsi="Times New Roman" w:cs="Times New Roman"/>
          <w:sz w:val="28"/>
          <w:szCs w:val="28"/>
        </w:rPr>
        <w:t>ие толстой кишки (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ирригография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)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1 Способ: Сделать две очистительные клизмы с интервалом в 1 час вечером накануне исследования делать 1-2 очистительных клизмы утром в день исследования (не позднее, чем за 2 часа до исследования). Исключить из рациона </w:t>
      </w:r>
      <w:r w:rsidRPr="008C01F2">
        <w:rPr>
          <w:rFonts w:ascii="Times New Roman" w:hAnsi="Times New Roman" w:cs="Times New Roman"/>
          <w:sz w:val="28"/>
          <w:szCs w:val="28"/>
        </w:rPr>
        <w:lastRenderedPageBreak/>
        <w:t>продукты, способствующие газообразованию (овощи, фрукты, сладкое, молоко, чёрный хлеб). По назначению врача – активированный уголь. Ограничить прием жидкости до 1 литра со второй половины дня накануне исследования. Очистительные: клизмы утром (1-2) не позднее, чем за 2 часа до исследования.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2 Способ с использованием препарата ФОРТРАНС: Если исследование проводится утром: каждый из четырёх пакетов препарата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Фортранс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растворить поочерёдно в литре воды (всего 4 литра). Выпивать готовый раствор, начиная с 15 часов до 19 часов со скоростью 1 литр в час. Приём пищи запрещён. Параллельно можно пить воду, осветлённые соки в небольшом количестве. Очищение кишечника происходит естественным путём. Если исследование проводится в обед: приём препарата следует сместить с 17 до 21 часа.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Рентгенологичекое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исследование почек (экскр</w:t>
      </w:r>
      <w:r w:rsidRPr="008C01F2">
        <w:rPr>
          <w:rFonts w:ascii="Times New Roman" w:hAnsi="Times New Roman" w:cs="Times New Roman"/>
          <w:sz w:val="28"/>
          <w:szCs w:val="28"/>
        </w:rPr>
        <w:t>еторная внутривенная урография)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01F2">
        <w:rPr>
          <w:rFonts w:ascii="Times New Roman" w:hAnsi="Times New Roman" w:cs="Times New Roman"/>
          <w:sz w:val="28"/>
          <w:szCs w:val="28"/>
        </w:rPr>
        <w:t>Подготовка - Исключить из рациона продукты, способствующие газообразованию (овощи, фрукты, сладости, молоко, чёрный хлеб).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 xml:space="preserve"> По назначению врача-карболен, активированный уголь. Ограничить приём жидкости до 1 листа со второй половины дня накануне исследования. Очистительные клизмы утром и вечером.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Магнитнорезонансная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томография (МРТ) поч</w:t>
      </w:r>
      <w:r w:rsidRPr="008C01F2">
        <w:rPr>
          <w:rFonts w:ascii="Times New Roman" w:hAnsi="Times New Roman" w:cs="Times New Roman"/>
          <w:sz w:val="28"/>
          <w:szCs w:val="28"/>
        </w:rPr>
        <w:t>ек и мочевых путей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Специальной подготовки к МРТ почек не требуется. Мочевой пузырь при МРТ таза должен быть заполнен частично, чтобы не возникали позывы к мочеиспусканию во время исследования. Наличие в теле инородных металлических материалов, имплантированных кардиостимуляторов и других устройств, чувствительных к магнитному полю ограничивает возможность применения МРТ. Рекомендуется заранее обговорить возможность подробной записи полученных изображений в цифровом виде на компакт-диске, выдаваемом на руки пациенту вместе с заключением.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При МРТ брюшной полости и органов малого таза - рекомендуется воздерживаться от еды и питья за 5 часов до исследования. Никакая специальная подготовка к МРТ других органов обычно не нужна. Контраст при МРТ в большинстве случаев не используется, но иногда без него не обойтись. Контраст вводится в вену через катетер, никаких неприятных ощущений и осложнений при этом не возникает. МРТ - контраст беременным противопоказан.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Для некоторых исследований крови (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коагулология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, генетика, некоторые гормональные тесты и др.) могут понадобиться специальные пробирки с консервантом, которые необходимо предварительно получить в лаборатории, где будет проводиться анализ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пациентов к эндос</w:t>
      </w:r>
      <w:r w:rsidRPr="008C01F2">
        <w:rPr>
          <w:rFonts w:ascii="Times New Roman" w:hAnsi="Times New Roman" w:cs="Times New Roman"/>
          <w:sz w:val="28"/>
          <w:szCs w:val="28"/>
        </w:rPr>
        <w:t>копическим методам исследования</w:t>
      </w:r>
    </w:p>
    <w:p w:rsidR="008C01F2" w:rsidRPr="008C01F2" w:rsidRDefault="005C5E1B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Эзофагогастродуоденоскопия</w:t>
      </w:r>
      <w:proofErr w:type="spell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lastRenderedPageBreak/>
        <w:t>Эзофагогастродуоденоскопия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(ЭГДС) относится к эндоскопическому методу исследования, при котором осматриваются верхние отделы желудочно-кишечного тракта: пищевод, желудок и двенадцатиперстная кишка. Гастроскопия поможет поставить правильный диагноз при многих состояниях, в их числе боль в области желудка, кровотечение, язва, опухоли, затрудненное глотание и многих других.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Показания к проведению ЭГДС: хронические заболевания пищевода, желудка, луковицы двенадцатиперстной кишки (гастрит, эрозии, язвенная болезнь), болезнь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Менетрие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полипоз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желудка и кишечника, пищевод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Барретта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и др.; предраковые изменения эпителия пищевода и желудка (метаплазия, дисплазия); наличие жалоб на диспепсию 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 xml:space="preserve">отрыжка, изжога, тошнота, дисфагия, отвращение к мясу, повышенное слюноотделение, вздутие живота, чувство тяжести в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эпигастрии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рвота, болевой синдром); 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>операции на пищеводе, желудке, двенадцатиперстной кишке в анамнезе; анемия, похудание, длительная лихорадка, немотивированная слабость; наличие черного стула; длительный прием нестероидных противовоспалительных препаратов, гомонов, антикоагулянтов; возраст старше 40 лет, если ранее не проводились обследования, даже при отсутствии жалоб; наличие близких родственников, больных раком желудка.</w:t>
      </w:r>
      <w:proofErr w:type="gram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к исследованию: Исследование проводится натощак. Допускается прием лекарственных препаратов с небольшим количеством воды. Перед исследованием необходимо сообщить врачу об имеющейся аллергии на лекарства, если она у Вас имеется и о том, какие лекарственные препараты Вы принимаете.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2. Бронхоскопия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Бронхоскопия — эндоскопический метод оценки слизистой оболочки и просвета трахеи и бронхов. Диагностическое исследование выполняется с помощью гибких эндоскопов, которые вводятся в просвет трахеи и бронхов.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01F2">
        <w:rPr>
          <w:rFonts w:ascii="Times New Roman" w:hAnsi="Times New Roman" w:cs="Times New Roman"/>
          <w:sz w:val="28"/>
          <w:szCs w:val="28"/>
        </w:rPr>
        <w:t>Показания к бронхоскопии хронические заболевания легких (хр. бронхиты, пневмонии, бронхиальная астма, абсцесс легкого и др.); длительный кашель, боли в грудной клетке, длительная лихорадка, слабость, похудание; наличие кровохаркания; изменения на рентгенограммах; подозрение на инородное тело; длительная осиплость голоса; необходимость трахеобронхиальной санации.</w:t>
      </w:r>
      <w:proofErr w:type="gram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к бронхоскопии Эндоскопическое исследование выполняется натощак, чтобы избежать случайного заброса остатков пищи или жидкости в дыхательные пути при рвотных движениях или кашле, поэтому последний прием пищи должен быть не позже 21 часа накануне исследования. Утром, в день исследования допускается прием лекарственных средств с небольшим количеством воды. Не забудьте предупредить доктора о наличии аллергии и приеме лекарств.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Фиброколоноскопия</w:t>
      </w:r>
      <w:proofErr w:type="spell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1F2">
        <w:rPr>
          <w:rFonts w:ascii="Times New Roman" w:hAnsi="Times New Roman" w:cs="Times New Roman"/>
          <w:sz w:val="28"/>
          <w:szCs w:val="28"/>
        </w:rPr>
        <w:lastRenderedPageBreak/>
        <w:t>Фиброколоноскопия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- эндоскопическое исследование, во время которого визуально, то есть под контролем зрения, оценивается состояние слизистой оболочки толстой кишки. Исследование выполняется гибкими эндоскопами. Исследование проводится натощак. Допускается прием лекарственных средств.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Показания к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фиброколоноскопии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: частые запоры, поносы, чередование запоров с поносами; черный стул, выделение слизи, крови при дефекации; боли по ходу кишечника, ложные позывы, анемия, похудание, длительная температура; положительные анализы кала на скрытую кровь и положительные копрологические тесты; наличие в анамнезе хронических колитов, язвенного колита, болезни Крона, одиночных и множественных полипов; наличие в анамнезе лечения по поводу рака толстого кишечника и половой сферы, удаления полипов в толстой кишке; родственники больных раком кишечника.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Подготовка к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колоноскопии</w:t>
      </w:r>
      <w:proofErr w:type="spellEnd"/>
      <w:proofErr w:type="gramStart"/>
      <w:r w:rsidRPr="008C01F2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 xml:space="preserve">ля того чтобы осмотреть слизистую оболочку толстой кишки необходимо, чтобы в ее просвете не было каловых масс. За два дня до исследования рекомендуется употреблять в пищу бульон, отварное мясо, рыбу, курицу, яйца, сыр, белый хлеб, печенье. 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>Следует исключить фрукты, овощи, зелень, злаковые, бобовые, грибы, ягоды, зерновой хлеб.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 xml:space="preserve"> Накануне исследования – водно-чайная диета (минеральная вода, чай, прозрачные соки, бульоны). При наличии хронических запоров использовать слабительные средства за 2-3 дня до основной подготовки (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сенаде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дюфалак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, касторовое масло,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бисакодил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или др.) или сочетать с очистительными клизмами.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Подготовка к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колоноскопии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препаратом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фортранс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Полная очистка кишечника достигается без очистительных клизм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>ля подготовки обычно необходимо 4 пакетика препарата «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Фортранс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» (дозировка назначается из расчета 1 пакетик на 15-20 кг массы тела). Каждый пакетик необходимо растворить в 1 литре воды. 4 литра раствора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Фортранса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принимаются во второй половине дня накануне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колоноскопии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. Каждый литр раствора принимать на протяжении часа, по стакану в течение 15 мин отдельными глотками. Через 45-60 мин у Вас появится жидкий стул. Опорожнение кишечника завершается выделением прозрачной или слегка окрашенной жидкости через 2-3 часа после приема последней дозы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Фортранса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>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Подготовка к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колоноскопии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препаратом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дюфалак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(200мл) В 15 часов, накануне дня исследования развести 100 мл препарата в 1, 5 литрах воды и выпить в течение 3-4 часов. У вас должна появиться умеренная безболезненная диарея. Повторить все в 19 часов. Выходящая из вас промывная жидкость постепенно должна становиться более чистой и не иметь дополнительных примесей. Количество выпитой вами жидкости с учетом выпитого объема бульонов и соков не должно быть меньше 4 литров.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к УЗИ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lastRenderedPageBreak/>
        <w:t>Подготовка к УЗИ органо</w:t>
      </w:r>
      <w:r w:rsidRPr="008C01F2">
        <w:rPr>
          <w:rFonts w:ascii="Times New Roman" w:hAnsi="Times New Roman" w:cs="Times New Roman"/>
          <w:sz w:val="28"/>
          <w:szCs w:val="28"/>
        </w:rPr>
        <w:t>в брюшной полости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Наиболее приемлемое время для исследования - утром натощак. 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>Если исследование предстоит во второй половине дня, утром допускается легкий завтрак и интервал между приемом пищи и УЗИ не менее 6 часов; За 2-3 дня до обследования рекомендуется исключить из рациона продукты, усиливающие газообразование в кишечнике (сырые овощи, богатые растительной клетчаткой, цельное молоко, черный хлеб, бобовые, газированные напитки, а также высококалорийные кондитерские изделия - пирожные, торты);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 xml:space="preserve"> При склонности к повышенному газообразованию рекомендуется 2 – 3 дня до исследования принимать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энтеросорбенты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(например, активированный уголь или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эспумизан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по 2 таблетки 3 раза в день).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к УЗИ органов малого таза (мочевой пузырь, матка, придатки у женщин)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01F2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трансабдоминального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(через живот) гинекологического УЗИ (ТА) необходима подготовка мочевого пузыря: выпить 1 л негазированной жидкости за 1 час до процедуры; Для </w:t>
      </w:r>
      <w:proofErr w:type="spellStart"/>
      <w:r w:rsidRPr="008C01F2">
        <w:rPr>
          <w:rFonts w:ascii="Times New Roman" w:hAnsi="Times New Roman" w:cs="Times New Roman"/>
          <w:sz w:val="28"/>
          <w:szCs w:val="28"/>
        </w:rPr>
        <w:t>трансвагинального</w:t>
      </w:r>
      <w:proofErr w:type="spellEnd"/>
      <w:r w:rsidRPr="008C01F2">
        <w:rPr>
          <w:rFonts w:ascii="Times New Roman" w:hAnsi="Times New Roman" w:cs="Times New Roman"/>
          <w:sz w:val="28"/>
          <w:szCs w:val="28"/>
        </w:rPr>
        <w:t xml:space="preserve"> (внутриполостного) гинекологического УЗИ (ТВ) специальная подготовка не требуется, исследование проводится при опорожненном мочевом пузыре; Акушерское УЗИ (УЗИ при беременности) проводится при умеренно заполненном мочевом пузыре (выпить 2 стакана жидкости за 1 час до процедуры);</w:t>
      </w:r>
      <w:proofErr w:type="gramEnd"/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к УЗИ мочевого пузыря и простаты у мужчин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исследование проводится при полном мочевом пузыре, поэтому необходимо выпить 1 л негазированной жидкости за 1 час до процедуры; накануне вечером необходимо провести очистительную клизму;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Подготовка к УЗИ молочных желез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Первичное профилактическое обследование можно пройти в любой день цикла. Исследование молочных желез с уточняющей целью желательно проводить </w:t>
      </w:r>
      <w:proofErr w:type="gramStart"/>
      <w:r w:rsidRPr="008C01F2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8C01F2">
        <w:rPr>
          <w:rFonts w:ascii="Times New Roman" w:hAnsi="Times New Roman" w:cs="Times New Roman"/>
          <w:sz w:val="28"/>
          <w:szCs w:val="28"/>
        </w:rPr>
        <w:t xml:space="preserve"> 10 дней менструального цикла (оптимально 5-7 день).</w:t>
      </w: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01F2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 xml:space="preserve">УЗИ щитовидной </w:t>
      </w:r>
      <w:r w:rsidRPr="008C01F2">
        <w:rPr>
          <w:rFonts w:ascii="Times New Roman" w:hAnsi="Times New Roman" w:cs="Times New Roman"/>
          <w:sz w:val="28"/>
          <w:szCs w:val="28"/>
        </w:rPr>
        <w:t>железы, УЗИ мошонки и УЗИ почек</w:t>
      </w:r>
    </w:p>
    <w:p w:rsidR="00E46536" w:rsidRPr="008C01F2" w:rsidRDefault="008C01F2" w:rsidP="008C01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01F2">
        <w:rPr>
          <w:rFonts w:ascii="Times New Roman" w:hAnsi="Times New Roman" w:cs="Times New Roman"/>
          <w:sz w:val="28"/>
          <w:szCs w:val="28"/>
        </w:rPr>
        <w:t>эти исследования не требуют специальной подготовки.</w:t>
      </w:r>
      <w:bookmarkStart w:id="0" w:name="_GoBack"/>
      <w:bookmarkEnd w:id="0"/>
    </w:p>
    <w:sectPr w:rsidR="00E46536" w:rsidRPr="008C01F2" w:rsidSect="005C5E1B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1F2"/>
    <w:rsid w:val="005C5E1B"/>
    <w:rsid w:val="008C01F2"/>
    <w:rsid w:val="00E4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2822</Words>
  <Characters>16087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2016-10-05T06:54:00Z</dcterms:created>
  <dcterms:modified xsi:type="dcterms:W3CDTF">2016-10-05T07:44:00Z</dcterms:modified>
</cp:coreProperties>
</file>