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A0D1D" w:rsidRPr="0015350E" w14:paraId="41B9EE49" w14:textId="77777777" w:rsidTr="00EA0D1D">
        <w:tc>
          <w:tcPr>
            <w:tcW w:w="4672" w:type="dxa"/>
          </w:tcPr>
          <w:p w14:paraId="0AADBAB3" w14:textId="77777777" w:rsidR="00EA0D1D" w:rsidRPr="0015350E" w:rsidRDefault="0015350E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A0D1D" w:rsidRPr="0015350E">
              <w:rPr>
                <w:rFonts w:ascii="Times New Roman" w:hAnsi="Times New Roman" w:cs="Times New Roman"/>
                <w:sz w:val="24"/>
                <w:szCs w:val="24"/>
              </w:rPr>
              <w:t>осударственное бюджетное учреждение здравоохранения «Центр медицинской профилактики»</w:t>
            </w:r>
          </w:p>
        </w:tc>
        <w:tc>
          <w:tcPr>
            <w:tcW w:w="4673" w:type="dxa"/>
          </w:tcPr>
          <w:p w14:paraId="45E01CB4" w14:textId="77777777" w:rsidR="00EA0D1D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</w:tr>
      <w:tr w:rsidR="00EA0D1D" w:rsidRPr="0015350E" w14:paraId="7FAF909F" w14:textId="77777777" w:rsidTr="00EA0D1D">
        <w:tc>
          <w:tcPr>
            <w:tcW w:w="4672" w:type="dxa"/>
          </w:tcPr>
          <w:p w14:paraId="14F74D53" w14:textId="77777777" w:rsidR="00EA0D1D" w:rsidRPr="0015350E" w:rsidRDefault="00722008" w:rsidP="0015350E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Ф-Стандартная операционная процедура</w:t>
            </w:r>
          </w:p>
        </w:tc>
        <w:tc>
          <w:tcPr>
            <w:tcW w:w="4673" w:type="dxa"/>
          </w:tcPr>
          <w:p w14:paraId="6E5E24B8" w14:textId="77777777" w:rsidR="00EA0D1D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Программа по гигиене рук</w:t>
            </w:r>
          </w:p>
          <w:p w14:paraId="2CB39032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4C2863" w14:textId="77777777" w:rsidR="00EA0D1D" w:rsidRPr="0015350E" w:rsidRDefault="00EA0D1D" w:rsidP="0015350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F7BEE3" w14:textId="77777777" w:rsidR="00EA0D1D" w:rsidRPr="0015350E" w:rsidRDefault="00EA0D1D" w:rsidP="00444C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7630A4B" w14:textId="77777777" w:rsidR="00EA0D1D" w:rsidRPr="0015350E" w:rsidRDefault="00EA0D1D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Стандартная операционная процедура</w:t>
      </w:r>
    </w:p>
    <w:p w14:paraId="3D8EB497" w14:textId="77777777" w:rsidR="00EA0D1D" w:rsidRPr="0015350E" w:rsidRDefault="00EA0D1D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«Программа по гигиене рук»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EA0D1D" w:rsidRPr="0015350E" w14:paraId="1565C7FD" w14:textId="77777777" w:rsidTr="00EA0D1D">
        <w:tc>
          <w:tcPr>
            <w:tcW w:w="2336" w:type="dxa"/>
          </w:tcPr>
          <w:p w14:paraId="26B2DA6D" w14:textId="77777777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36724BB5" w14:textId="77777777" w:rsidR="00EA0D1D" w:rsidRPr="0015350E" w:rsidRDefault="00EA0D1D" w:rsidP="0015350E">
            <w:pPr>
              <w:pStyle w:val="a"/>
              <w:numPr>
                <w:ilvl w:val="0"/>
                <w:numId w:val="0"/>
              </w:numPr>
              <w:spacing w:line="276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36" w:type="dxa"/>
          </w:tcPr>
          <w:p w14:paraId="59CF3CDD" w14:textId="77777777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337" w:type="dxa"/>
          </w:tcPr>
          <w:p w14:paraId="7E5EC984" w14:textId="77777777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EA0D1D" w:rsidRPr="0015350E" w14:paraId="4850569A" w14:textId="77777777" w:rsidTr="00EA0D1D">
        <w:tc>
          <w:tcPr>
            <w:tcW w:w="2336" w:type="dxa"/>
          </w:tcPr>
          <w:p w14:paraId="7CB5F246" w14:textId="77777777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Утвердил</w:t>
            </w:r>
          </w:p>
        </w:tc>
        <w:tc>
          <w:tcPr>
            <w:tcW w:w="2336" w:type="dxa"/>
          </w:tcPr>
          <w:p w14:paraId="3A64B353" w14:textId="77777777" w:rsidR="00EA0D1D" w:rsidRPr="0015350E" w:rsidRDefault="00EA0D1D" w:rsidP="00444CB6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4440381E" w14:textId="613E873E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6EB59CE1" w14:textId="77777777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D1D" w:rsidRPr="0015350E" w14:paraId="2781C924" w14:textId="77777777" w:rsidTr="00EA0D1D">
        <w:tc>
          <w:tcPr>
            <w:tcW w:w="2336" w:type="dxa"/>
          </w:tcPr>
          <w:p w14:paraId="4D173D51" w14:textId="77777777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Разработал </w:t>
            </w:r>
          </w:p>
        </w:tc>
        <w:tc>
          <w:tcPr>
            <w:tcW w:w="2336" w:type="dxa"/>
          </w:tcPr>
          <w:p w14:paraId="0F98316F" w14:textId="7DC41AE4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5CAD1D1B" w14:textId="38A54E96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78426DF8" w14:textId="77777777" w:rsidR="00EA0D1D" w:rsidRPr="0015350E" w:rsidRDefault="00EA0D1D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008" w:rsidRPr="0015350E" w14:paraId="33AAF362" w14:textId="77777777" w:rsidTr="00EA0D1D">
        <w:tc>
          <w:tcPr>
            <w:tcW w:w="2336" w:type="dxa"/>
          </w:tcPr>
          <w:p w14:paraId="390E4245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14:paraId="731122E3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737445CA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4EA642CE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5B5DAC61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008" w:rsidRPr="0015350E" w14:paraId="2D1E7B0F" w14:textId="77777777" w:rsidTr="00EA0D1D">
        <w:tc>
          <w:tcPr>
            <w:tcW w:w="2336" w:type="dxa"/>
          </w:tcPr>
          <w:p w14:paraId="4047D0E4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Редакция </w:t>
            </w:r>
          </w:p>
          <w:p w14:paraId="1E258FF3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22101DF1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5F597706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0637FE2B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63B436" w14:textId="77777777" w:rsidR="00EA0D1D" w:rsidRPr="0015350E" w:rsidRDefault="00EA0D1D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8D0E36" w14:textId="77777777" w:rsidR="00722008" w:rsidRDefault="00722008" w:rsidP="00444C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66FD44" w14:textId="77777777" w:rsidR="006039E8" w:rsidRPr="0015350E" w:rsidRDefault="006039E8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Проверочный лист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94"/>
        <w:gridCol w:w="2259"/>
        <w:gridCol w:w="2543"/>
        <w:gridCol w:w="1151"/>
        <w:gridCol w:w="1098"/>
      </w:tblGrid>
      <w:tr w:rsidR="00722008" w:rsidRPr="0015350E" w14:paraId="246A3D0C" w14:textId="77777777" w:rsidTr="0015350E">
        <w:tc>
          <w:tcPr>
            <w:tcW w:w="2294" w:type="dxa"/>
          </w:tcPr>
          <w:p w14:paraId="180EF6C4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Контрольный показатель</w:t>
            </w:r>
          </w:p>
        </w:tc>
        <w:tc>
          <w:tcPr>
            <w:tcW w:w="2259" w:type="dxa"/>
          </w:tcPr>
          <w:p w14:paraId="111D879C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Метод оценки</w:t>
            </w:r>
          </w:p>
        </w:tc>
        <w:tc>
          <w:tcPr>
            <w:tcW w:w="2543" w:type="dxa"/>
          </w:tcPr>
          <w:p w14:paraId="34E82D4F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Индикатор</w:t>
            </w:r>
          </w:p>
        </w:tc>
        <w:tc>
          <w:tcPr>
            <w:tcW w:w="2249" w:type="dxa"/>
            <w:gridSpan w:val="2"/>
          </w:tcPr>
          <w:p w14:paraId="4A1F0E09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Наличие индикатора</w:t>
            </w:r>
          </w:p>
        </w:tc>
      </w:tr>
      <w:tr w:rsidR="00722008" w:rsidRPr="0015350E" w14:paraId="785C1014" w14:textId="77777777" w:rsidTr="0015350E">
        <w:tc>
          <w:tcPr>
            <w:tcW w:w="2294" w:type="dxa"/>
          </w:tcPr>
          <w:p w14:paraId="1AB4BDAB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1. Протокол по технике мытья рук</w:t>
            </w:r>
          </w:p>
        </w:tc>
        <w:tc>
          <w:tcPr>
            <w:tcW w:w="2259" w:type="dxa"/>
          </w:tcPr>
          <w:p w14:paraId="22DD0777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Попросить персонал предъявить алгоритм по технике мытья рук </w:t>
            </w:r>
          </w:p>
          <w:p w14:paraId="14741881" w14:textId="77777777" w:rsidR="00722008" w:rsidRPr="0015350E" w:rsidRDefault="00722008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44DCD026" w14:textId="77777777" w:rsidR="00722008" w:rsidRPr="0015350E" w:rsidRDefault="00722008" w:rsidP="001535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1.1. Напечатанный алгоритм мытья рук, утвержденный руководством больницы </w:t>
            </w:r>
          </w:p>
        </w:tc>
        <w:tc>
          <w:tcPr>
            <w:tcW w:w="1151" w:type="dxa"/>
          </w:tcPr>
          <w:p w14:paraId="662A1FFD" w14:textId="77777777" w:rsidR="00722008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791A131C" w14:textId="77777777" w:rsidR="00722008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2495D9F3" w14:textId="77777777" w:rsidTr="0015350E">
        <w:trPr>
          <w:trHeight w:val="546"/>
        </w:trPr>
        <w:tc>
          <w:tcPr>
            <w:tcW w:w="2294" w:type="dxa"/>
            <w:vMerge w:val="restart"/>
          </w:tcPr>
          <w:p w14:paraId="7EE1D9A8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2. Оснащение места для мытья рук</w:t>
            </w:r>
          </w:p>
        </w:tc>
        <w:tc>
          <w:tcPr>
            <w:tcW w:w="2259" w:type="dxa"/>
            <w:vMerge w:val="restart"/>
          </w:tcPr>
          <w:p w14:paraId="3967EEC1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Осмотр мест для мытья рук во всех помещениях</w:t>
            </w:r>
          </w:p>
        </w:tc>
        <w:tc>
          <w:tcPr>
            <w:tcW w:w="2543" w:type="dxa"/>
          </w:tcPr>
          <w:p w14:paraId="633F2B2B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2.1. Большая раковина с локтевым краном</w:t>
            </w:r>
          </w:p>
        </w:tc>
        <w:tc>
          <w:tcPr>
            <w:tcW w:w="1151" w:type="dxa"/>
          </w:tcPr>
          <w:p w14:paraId="0967EE49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732D1BF1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2DC09053" w14:textId="77777777" w:rsidTr="0015350E">
        <w:trPr>
          <w:trHeight w:val="495"/>
        </w:trPr>
        <w:tc>
          <w:tcPr>
            <w:tcW w:w="2294" w:type="dxa"/>
            <w:vMerge/>
          </w:tcPr>
          <w:p w14:paraId="23D6FA3F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094B1ADB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2152007A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2.2. Наличие жидкого мыла в дозаторе</w:t>
            </w:r>
          </w:p>
        </w:tc>
        <w:tc>
          <w:tcPr>
            <w:tcW w:w="1151" w:type="dxa"/>
          </w:tcPr>
          <w:p w14:paraId="61E915A5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45F0462A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2922EFF9" w14:textId="77777777" w:rsidTr="0015350E">
        <w:trPr>
          <w:trHeight w:val="540"/>
        </w:trPr>
        <w:tc>
          <w:tcPr>
            <w:tcW w:w="2294" w:type="dxa"/>
            <w:vMerge/>
          </w:tcPr>
          <w:p w14:paraId="4F6D9C8A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3B1B328C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1D6F0B97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2.3. Наличие антисептика в дозаторе</w:t>
            </w:r>
          </w:p>
        </w:tc>
        <w:tc>
          <w:tcPr>
            <w:tcW w:w="1151" w:type="dxa"/>
          </w:tcPr>
          <w:p w14:paraId="481C5474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01E0D39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520BA221" w14:textId="77777777" w:rsidTr="0015350E">
        <w:trPr>
          <w:trHeight w:val="585"/>
        </w:trPr>
        <w:tc>
          <w:tcPr>
            <w:tcW w:w="2294" w:type="dxa"/>
            <w:vMerge/>
          </w:tcPr>
          <w:p w14:paraId="3C5CF74E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55883FA1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66FDEA96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2.4. Наличие одноразовых полотенец</w:t>
            </w:r>
          </w:p>
        </w:tc>
        <w:tc>
          <w:tcPr>
            <w:tcW w:w="1151" w:type="dxa"/>
          </w:tcPr>
          <w:p w14:paraId="361D7A4C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23E98E7A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109E7AA0" w14:textId="77777777" w:rsidTr="0015350E">
        <w:trPr>
          <w:trHeight w:val="570"/>
        </w:trPr>
        <w:tc>
          <w:tcPr>
            <w:tcW w:w="2294" w:type="dxa"/>
            <w:vMerge/>
          </w:tcPr>
          <w:p w14:paraId="2357B497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76B7CE35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046EC0CB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2.5. Наличие контейнера для утилизации одноразовых </w:t>
            </w:r>
            <w:r w:rsidRPr="00153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полотенец и мусора с педальным или любым другим бесконтактным управлением</w:t>
            </w:r>
          </w:p>
        </w:tc>
        <w:tc>
          <w:tcPr>
            <w:tcW w:w="1151" w:type="dxa"/>
          </w:tcPr>
          <w:p w14:paraId="27E6D0D6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 </w:t>
            </w:r>
          </w:p>
        </w:tc>
        <w:tc>
          <w:tcPr>
            <w:tcW w:w="1098" w:type="dxa"/>
          </w:tcPr>
          <w:p w14:paraId="5CE67835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6B46B9DE" w14:textId="77777777" w:rsidTr="0015350E">
        <w:trPr>
          <w:trHeight w:val="510"/>
        </w:trPr>
        <w:tc>
          <w:tcPr>
            <w:tcW w:w="2294" w:type="dxa"/>
            <w:vMerge/>
          </w:tcPr>
          <w:p w14:paraId="2AD2F8C9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7A9EF462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3F124AB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2.6. Наличие плаката с алгоритмом мытья рук</w:t>
            </w:r>
          </w:p>
        </w:tc>
        <w:tc>
          <w:tcPr>
            <w:tcW w:w="1151" w:type="dxa"/>
          </w:tcPr>
          <w:p w14:paraId="3BCA074F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50872296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17055CE6" w14:textId="77777777" w:rsidTr="0015350E">
        <w:trPr>
          <w:trHeight w:val="450"/>
        </w:trPr>
        <w:tc>
          <w:tcPr>
            <w:tcW w:w="2294" w:type="dxa"/>
            <w:vMerge w:val="restart"/>
          </w:tcPr>
          <w:p w14:paraId="135570A3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3. Доступность для персонала полностью оборудованного места для мытья рук </w:t>
            </w:r>
          </w:p>
          <w:p w14:paraId="4FCEE1C6" w14:textId="77777777" w:rsidR="006277D2" w:rsidRPr="0015350E" w:rsidRDefault="006277D2" w:rsidP="001535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 w:val="restart"/>
          </w:tcPr>
          <w:p w14:paraId="4EB84A7C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Осмотр всех помещений</w:t>
            </w:r>
          </w:p>
        </w:tc>
        <w:tc>
          <w:tcPr>
            <w:tcW w:w="2543" w:type="dxa"/>
          </w:tcPr>
          <w:p w14:paraId="0F0E63EC" w14:textId="77777777" w:rsidR="006277D2" w:rsidRPr="0015350E" w:rsidRDefault="006277D2" w:rsidP="001535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Полностью оборудованное место для мытья рук: </w:t>
            </w:r>
          </w:p>
          <w:p w14:paraId="361C054A" w14:textId="77777777" w:rsidR="006277D2" w:rsidRPr="0015350E" w:rsidRDefault="006277D2" w:rsidP="001535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3.1. в каждо</w:t>
            </w:r>
            <w:r w:rsidR="0015350E">
              <w:rPr>
                <w:rFonts w:ascii="Times New Roman" w:hAnsi="Times New Roman" w:cs="Times New Roman"/>
                <w:sz w:val="24"/>
                <w:szCs w:val="24"/>
              </w:rPr>
              <w:t>м кабинете приема</w:t>
            </w:r>
          </w:p>
        </w:tc>
        <w:tc>
          <w:tcPr>
            <w:tcW w:w="1151" w:type="dxa"/>
          </w:tcPr>
          <w:p w14:paraId="6C03B655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6576BB89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472DC0D0" w14:textId="77777777" w:rsidTr="0015350E">
        <w:trPr>
          <w:trHeight w:val="465"/>
        </w:trPr>
        <w:tc>
          <w:tcPr>
            <w:tcW w:w="2294" w:type="dxa"/>
            <w:vMerge/>
          </w:tcPr>
          <w:p w14:paraId="43C9AD22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2B03D96E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4DB90FE6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535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. в каждом помещении общего пользования</w:t>
            </w:r>
          </w:p>
        </w:tc>
        <w:tc>
          <w:tcPr>
            <w:tcW w:w="1151" w:type="dxa"/>
          </w:tcPr>
          <w:p w14:paraId="4FA3DA92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5C050215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5F453419" w14:textId="77777777" w:rsidTr="0015350E">
        <w:trPr>
          <w:trHeight w:val="480"/>
        </w:trPr>
        <w:tc>
          <w:tcPr>
            <w:tcW w:w="2294" w:type="dxa"/>
            <w:vMerge/>
          </w:tcPr>
          <w:p w14:paraId="414AB598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6A254D60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34164ED1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535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. во всех технических помещениях (на кухне, в помещении для сбора отходов и др.)</w:t>
            </w:r>
          </w:p>
        </w:tc>
        <w:tc>
          <w:tcPr>
            <w:tcW w:w="1151" w:type="dxa"/>
          </w:tcPr>
          <w:p w14:paraId="56DA73D4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159A65EF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13E51A80" w14:textId="77777777" w:rsidTr="0015350E">
        <w:trPr>
          <w:trHeight w:val="485"/>
        </w:trPr>
        <w:tc>
          <w:tcPr>
            <w:tcW w:w="2294" w:type="dxa"/>
            <w:vMerge w:val="restart"/>
          </w:tcPr>
          <w:p w14:paraId="7CEC9EB6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4. Обработка рук персонала</w:t>
            </w:r>
          </w:p>
        </w:tc>
        <w:tc>
          <w:tcPr>
            <w:tcW w:w="2259" w:type="dxa"/>
            <w:vMerge w:val="restart"/>
          </w:tcPr>
          <w:p w14:paraId="1C91A115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Осмотр рук персонала</w:t>
            </w:r>
          </w:p>
        </w:tc>
        <w:tc>
          <w:tcPr>
            <w:tcW w:w="2543" w:type="dxa"/>
          </w:tcPr>
          <w:p w14:paraId="19DD6AF0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4.1. Отсутствие искусственных и покрытых лаком ногтей, ногти коротко подстрижены</w:t>
            </w:r>
          </w:p>
        </w:tc>
        <w:tc>
          <w:tcPr>
            <w:tcW w:w="1151" w:type="dxa"/>
          </w:tcPr>
          <w:p w14:paraId="5E5C3787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12CB14AE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757033C3" w14:textId="77777777" w:rsidTr="0015350E">
        <w:trPr>
          <w:trHeight w:val="645"/>
        </w:trPr>
        <w:tc>
          <w:tcPr>
            <w:tcW w:w="2294" w:type="dxa"/>
            <w:vMerge/>
          </w:tcPr>
          <w:p w14:paraId="57365852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5AE727F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70F60BD2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4.2. Отсутствие на коже рук повреждений с признаками воспаления </w:t>
            </w:r>
          </w:p>
        </w:tc>
        <w:tc>
          <w:tcPr>
            <w:tcW w:w="1151" w:type="dxa"/>
          </w:tcPr>
          <w:p w14:paraId="2A305B3F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1C293F5A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6764524D" w14:textId="77777777" w:rsidTr="0015350E">
        <w:trPr>
          <w:trHeight w:val="720"/>
        </w:trPr>
        <w:tc>
          <w:tcPr>
            <w:tcW w:w="2294" w:type="dxa"/>
            <w:vMerge/>
          </w:tcPr>
          <w:p w14:paraId="6C7EB866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547504EF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284B239C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4.3. Отсутствие на руках ювелирных украшений</w:t>
            </w:r>
          </w:p>
        </w:tc>
        <w:tc>
          <w:tcPr>
            <w:tcW w:w="1151" w:type="dxa"/>
          </w:tcPr>
          <w:p w14:paraId="65A1E8E4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0F706F23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6FD0783D" w14:textId="77777777" w:rsidTr="0015350E">
        <w:trPr>
          <w:trHeight w:val="510"/>
        </w:trPr>
        <w:tc>
          <w:tcPr>
            <w:tcW w:w="2294" w:type="dxa"/>
            <w:vMerge/>
          </w:tcPr>
          <w:p w14:paraId="0EB643D8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 w:val="restart"/>
          </w:tcPr>
          <w:p w14:paraId="01557037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практики </w:t>
            </w:r>
          </w:p>
          <w:p w14:paraId="45BEB10B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3F9ABC47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4.4. Техника обработки рук полностью соответствует алгоритму</w:t>
            </w:r>
          </w:p>
        </w:tc>
        <w:tc>
          <w:tcPr>
            <w:tcW w:w="1151" w:type="dxa"/>
          </w:tcPr>
          <w:p w14:paraId="2E35C776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6031C146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37F8E652" w14:textId="77777777" w:rsidTr="0015350E">
        <w:trPr>
          <w:trHeight w:val="435"/>
        </w:trPr>
        <w:tc>
          <w:tcPr>
            <w:tcW w:w="2294" w:type="dxa"/>
            <w:vMerge/>
          </w:tcPr>
          <w:p w14:paraId="2BA1A5E3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7365B454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1FC3E391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4.5. Персонал моет руки до и после осмотра пациента</w:t>
            </w:r>
          </w:p>
        </w:tc>
        <w:tc>
          <w:tcPr>
            <w:tcW w:w="1151" w:type="dxa"/>
          </w:tcPr>
          <w:p w14:paraId="38FDFEA1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031E2EE0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1F29AD63" w14:textId="77777777" w:rsidTr="0015350E">
        <w:trPr>
          <w:trHeight w:val="480"/>
        </w:trPr>
        <w:tc>
          <w:tcPr>
            <w:tcW w:w="2294" w:type="dxa"/>
            <w:vMerge/>
          </w:tcPr>
          <w:p w14:paraId="62A8B24E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7CCD34FF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67771298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4.6, Персонал моет руки до и после манипуляции</w:t>
            </w:r>
          </w:p>
        </w:tc>
        <w:tc>
          <w:tcPr>
            <w:tcW w:w="1151" w:type="dxa"/>
          </w:tcPr>
          <w:p w14:paraId="5E114A14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5853BA94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6277D2" w:rsidRPr="0015350E" w14:paraId="429E2129" w14:textId="77777777" w:rsidTr="0015350E">
        <w:trPr>
          <w:trHeight w:val="420"/>
        </w:trPr>
        <w:tc>
          <w:tcPr>
            <w:tcW w:w="2294" w:type="dxa"/>
            <w:vMerge/>
          </w:tcPr>
          <w:p w14:paraId="1CED7ED7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vMerge/>
          </w:tcPr>
          <w:p w14:paraId="5E27C9B5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</w:tcPr>
          <w:p w14:paraId="37720929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4.7. Персонал моет руки после контакта с предметами внутрибольничной среды</w:t>
            </w:r>
          </w:p>
        </w:tc>
        <w:tc>
          <w:tcPr>
            <w:tcW w:w="1151" w:type="dxa"/>
          </w:tcPr>
          <w:p w14:paraId="2CD62CA8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1098" w:type="dxa"/>
          </w:tcPr>
          <w:p w14:paraId="2F7BFCC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</w:tbl>
    <w:p w14:paraId="476AEFD2" w14:textId="77777777" w:rsidR="00722008" w:rsidRPr="0015350E" w:rsidRDefault="00722008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5310D1" w14:textId="77777777" w:rsidR="006039E8" w:rsidRPr="0015350E" w:rsidRDefault="006039E8" w:rsidP="00444C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6B8F3AD" w14:textId="77777777" w:rsidR="006277D2" w:rsidRPr="0015350E" w:rsidRDefault="006277D2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Алгоритм обработки рук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9"/>
        <w:gridCol w:w="2346"/>
        <w:gridCol w:w="4083"/>
        <w:gridCol w:w="2357"/>
      </w:tblGrid>
      <w:tr w:rsidR="006277D2" w:rsidRPr="0015350E" w14:paraId="49BCA6BB" w14:textId="77777777" w:rsidTr="006277D2">
        <w:tc>
          <w:tcPr>
            <w:tcW w:w="562" w:type="dxa"/>
          </w:tcPr>
          <w:p w14:paraId="0068EDD9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</w:tcPr>
          <w:p w14:paraId="54794192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Условия и способы обработки рук</w:t>
            </w:r>
          </w:p>
        </w:tc>
        <w:tc>
          <w:tcPr>
            <w:tcW w:w="4394" w:type="dxa"/>
          </w:tcPr>
          <w:p w14:paraId="4AD57088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Алгоритм</w:t>
            </w:r>
          </w:p>
        </w:tc>
        <w:tc>
          <w:tcPr>
            <w:tcW w:w="1979" w:type="dxa"/>
          </w:tcPr>
          <w:p w14:paraId="794AE83F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Нормативные документы</w:t>
            </w:r>
          </w:p>
        </w:tc>
      </w:tr>
      <w:tr w:rsidR="006277D2" w:rsidRPr="0015350E" w14:paraId="00C957FA" w14:textId="77777777" w:rsidTr="006277D2">
        <w:tc>
          <w:tcPr>
            <w:tcW w:w="562" w:type="dxa"/>
          </w:tcPr>
          <w:p w14:paraId="655538DC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11734377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Условия эффективного мытья и обеззараживания рук</w:t>
            </w:r>
          </w:p>
        </w:tc>
        <w:tc>
          <w:tcPr>
            <w:tcW w:w="4394" w:type="dxa"/>
          </w:tcPr>
          <w:p w14:paraId="0DEFE328" w14:textId="77777777" w:rsid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1. коротко подстриженные ногти; </w:t>
            </w:r>
          </w:p>
          <w:p w14:paraId="46EA2E7A" w14:textId="77777777" w:rsid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2. отсутствие лака на ногтях; </w:t>
            </w:r>
          </w:p>
          <w:p w14:paraId="2105D9F6" w14:textId="77777777" w:rsidR="0015350E" w:rsidRDefault="006277D2" w:rsidP="006039E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3. отсутствие колец, перстней и других ювелирных украшений; </w:t>
            </w:r>
          </w:p>
          <w:p w14:paraId="78876B76" w14:textId="77777777" w:rsidR="006277D2" w:rsidRPr="0015350E" w:rsidRDefault="006039E8" w:rsidP="006039E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77D2" w:rsidRPr="0015350E">
              <w:rPr>
                <w:rFonts w:ascii="Times New Roman" w:hAnsi="Times New Roman" w:cs="Times New Roman"/>
                <w:sz w:val="24"/>
                <w:szCs w:val="24"/>
              </w:rPr>
              <w:t>. для высушивания рук применять чистые тканевые полотенца или бумажные салфетки однократного использования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9" w:type="dxa"/>
          </w:tcPr>
          <w:p w14:paraId="7E327770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СанПиН 2.1.3.263010 "Санитарно- эпидемиологические требования к организациям, осуществляющим медицинскую деятельность" </w:t>
            </w:r>
          </w:p>
          <w:p w14:paraId="711D0157" w14:textId="77777777" w:rsidR="006277D2" w:rsidRPr="0015350E" w:rsidRDefault="006277D2" w:rsidP="0015350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D2" w:rsidRPr="0015350E" w14:paraId="62BE023F" w14:textId="77777777" w:rsidTr="006277D2">
        <w:tc>
          <w:tcPr>
            <w:tcW w:w="562" w:type="dxa"/>
          </w:tcPr>
          <w:p w14:paraId="4740BE8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19DB11E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Способы обработки рук</w:t>
            </w:r>
          </w:p>
        </w:tc>
        <w:tc>
          <w:tcPr>
            <w:tcW w:w="4394" w:type="dxa"/>
          </w:tcPr>
          <w:p w14:paraId="044B62DB" w14:textId="77777777" w:rsid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1. обычное мытье рук для удаления грязи и транзиторной флоры: </w:t>
            </w:r>
          </w:p>
          <w:p w14:paraId="5B1C100C" w14:textId="77777777" w:rsid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2. гигиеническая антисептика рук для уничтожения транзиторной микрофлоры</w:t>
            </w:r>
            <w:r w:rsidR="00A851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A087CE" w14:textId="77777777" w:rsidR="006277D2" w:rsidRPr="0015350E" w:rsidRDefault="006277D2" w:rsidP="006039E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</w:tcPr>
          <w:p w14:paraId="4F86D5CF" w14:textId="77777777" w:rsidR="004C6349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СанПиН 2.1.3.263010 "Санитарно- эпидемиологические требования к организациям, осуществляющим медицинскую деятельность" </w:t>
            </w:r>
          </w:p>
          <w:p w14:paraId="02C5363A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D2" w:rsidRPr="0015350E" w14:paraId="1BBE4D95" w14:textId="77777777" w:rsidTr="006277D2">
        <w:tc>
          <w:tcPr>
            <w:tcW w:w="562" w:type="dxa"/>
          </w:tcPr>
          <w:p w14:paraId="2E69070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0E40583D" w14:textId="77777777" w:rsidR="006277D2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Способы гигиенической обработки рук;</w:t>
            </w:r>
          </w:p>
        </w:tc>
        <w:tc>
          <w:tcPr>
            <w:tcW w:w="4394" w:type="dxa"/>
          </w:tcPr>
          <w:p w14:paraId="5585DFD2" w14:textId="77777777" w:rsid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1. гигиеническое мытье рук мылом для удаления загрязнений и снижения количества микроорганизмов; </w:t>
            </w:r>
          </w:p>
          <w:p w14:paraId="0BE855F5" w14:textId="77777777" w:rsidR="006277D2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2. обработка рук кожным антисептиком для снижения количества микроорганизмов до безопасного уровня </w:t>
            </w:r>
          </w:p>
        </w:tc>
        <w:tc>
          <w:tcPr>
            <w:tcW w:w="1979" w:type="dxa"/>
          </w:tcPr>
          <w:p w14:paraId="6B36433C" w14:textId="77777777" w:rsidR="006277D2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СанПиН 2.1.3.263010 "Санитарно- эпидемиологические требования к организациям, осуществляющим медицинскую деятельность" </w:t>
            </w:r>
          </w:p>
        </w:tc>
      </w:tr>
      <w:tr w:rsidR="006277D2" w:rsidRPr="0015350E" w14:paraId="1E06B58A" w14:textId="77777777" w:rsidTr="006277D2">
        <w:tc>
          <w:tcPr>
            <w:tcW w:w="562" w:type="dxa"/>
          </w:tcPr>
          <w:p w14:paraId="6EB31F79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68CB56B2" w14:textId="77777777" w:rsidR="004C6349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Случаи, в которых следует проводить </w:t>
            </w:r>
            <w:r w:rsidRPr="00153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гигиеническую обработку рук </w:t>
            </w:r>
          </w:p>
          <w:p w14:paraId="5BC9E0A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ABD29E8" w14:textId="77777777" w:rsid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перед непосредственным контактом с пациентом; </w:t>
            </w:r>
          </w:p>
          <w:p w14:paraId="75FD9A0C" w14:textId="77777777" w:rsid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после контакта с неповрежденной кожей пациента;</w:t>
            </w:r>
          </w:p>
          <w:p w14:paraId="1D0BA65D" w14:textId="77777777" w:rsid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 3. после контакта с секретами и экскретами организма, слизистыми оболочками, повязками; </w:t>
            </w:r>
          </w:p>
          <w:p w14:paraId="62F9F5C1" w14:textId="77777777" w:rsid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4. перед выполнением различных манипуляций по уходу за пациентом; 5. после контакта с медицинским оборудованием и другими объектами, находящимися в непосредственной близости от пациента; </w:t>
            </w:r>
          </w:p>
          <w:p w14:paraId="2A55E141" w14:textId="77777777" w:rsidR="006277D2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6. после лечения пациента с гнойными воспалительными процессами, после каждого контакта с загрязненными поверхностями и оборудованием. </w:t>
            </w:r>
          </w:p>
        </w:tc>
        <w:tc>
          <w:tcPr>
            <w:tcW w:w="1979" w:type="dxa"/>
          </w:tcPr>
          <w:p w14:paraId="3BAF42EB" w14:textId="77777777" w:rsidR="004C6349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СанПиН 2.1.3.263010 </w:t>
            </w:r>
            <w:r w:rsidRPr="00153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"Санитарно- эпидемиологические требования к организациям, осуществляющим медицинскую деятельность" </w:t>
            </w:r>
          </w:p>
          <w:p w14:paraId="4DA71613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7D2" w:rsidRPr="0015350E" w14:paraId="69C30885" w14:textId="77777777" w:rsidTr="006277D2">
        <w:tc>
          <w:tcPr>
            <w:tcW w:w="562" w:type="dxa"/>
          </w:tcPr>
          <w:p w14:paraId="026F326C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</w:tcPr>
          <w:p w14:paraId="7EEE110D" w14:textId="77777777" w:rsidR="006277D2" w:rsidRPr="0015350E" w:rsidRDefault="006277D2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E112C4B" w14:textId="77777777" w:rsid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1. этапы гигиенической обработки рук (алгоритм гигиенической обработки рук согласно Европейской норме EN 1500 прилагается) </w:t>
            </w:r>
          </w:p>
          <w:p w14:paraId="43DCFA82" w14:textId="77777777" w:rsid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мыла на 1 обработку рук должно быть не менее 1 мл, </w:t>
            </w:r>
          </w:p>
          <w:p w14:paraId="0F832F16" w14:textId="77777777" w:rsidR="006277D2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>3. продолжительность мытья рук - не менее 30 секунд, оптимально - 60 секунд.</w:t>
            </w:r>
          </w:p>
        </w:tc>
        <w:tc>
          <w:tcPr>
            <w:tcW w:w="1979" w:type="dxa"/>
          </w:tcPr>
          <w:p w14:paraId="36B21B03" w14:textId="77777777" w:rsidR="006277D2" w:rsidRPr="0015350E" w:rsidRDefault="004C6349" w:rsidP="0015350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E">
              <w:rPr>
                <w:rFonts w:ascii="Times New Roman" w:hAnsi="Times New Roman" w:cs="Times New Roman"/>
                <w:sz w:val="24"/>
                <w:szCs w:val="24"/>
              </w:rPr>
              <w:t xml:space="preserve">СанПиН 2.1.3.263010 "Санитарно- эпидемиологические требования к организациям, осуществляющим медицинскую деятельность" </w:t>
            </w:r>
          </w:p>
        </w:tc>
      </w:tr>
    </w:tbl>
    <w:p w14:paraId="03DE2D49" w14:textId="77777777" w:rsidR="006039E8" w:rsidRDefault="006039E8" w:rsidP="00444CB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D7BE936" w14:textId="77777777" w:rsidR="006039E8" w:rsidRPr="0015350E" w:rsidRDefault="006039E8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AEB674" w14:textId="77777777" w:rsidR="004C6349" w:rsidRPr="0015350E" w:rsidRDefault="00D21B88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П</w:t>
      </w:r>
      <w:r w:rsidR="004C6349" w:rsidRPr="0015350E">
        <w:rPr>
          <w:rFonts w:ascii="Times New Roman" w:hAnsi="Times New Roman" w:cs="Times New Roman"/>
          <w:sz w:val="24"/>
          <w:szCs w:val="24"/>
        </w:rPr>
        <w:t xml:space="preserve">РОГРАММА ПО ГИГИЕНЕ РУК </w:t>
      </w:r>
    </w:p>
    <w:p w14:paraId="6A9A411A" w14:textId="77777777" w:rsidR="004C6349" w:rsidRPr="0015350E" w:rsidRDefault="004C6349" w:rsidP="0015350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C06ECB" w14:textId="77777777" w:rsidR="004C6349" w:rsidRPr="0015350E" w:rsidRDefault="004C6349" w:rsidP="0015350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Нормативные ссылки: </w:t>
      </w:r>
    </w:p>
    <w:p w14:paraId="03672E40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1. СанПиН 2.1.3.2630-10. «Санитарно-эпидемиологические требования к организациям, осуществляющим медицинскую деятельность» </w:t>
      </w:r>
    </w:p>
    <w:p w14:paraId="28661230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2. Руководство ВОЗ по гигиене рук в здравоохранении, 2009 г.;</w:t>
      </w:r>
    </w:p>
    <w:p w14:paraId="6ED4731B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3. Федеральные клинические рекомендации «Гигиена рук медицинского персонала», </w:t>
      </w:r>
      <w:r w:rsidR="0015350E">
        <w:rPr>
          <w:rFonts w:ascii="Times New Roman" w:hAnsi="Times New Roman" w:cs="Times New Roman"/>
          <w:sz w:val="24"/>
          <w:szCs w:val="24"/>
        </w:rPr>
        <w:br/>
      </w:r>
      <w:r w:rsidRPr="0015350E">
        <w:rPr>
          <w:rFonts w:ascii="Times New Roman" w:hAnsi="Times New Roman" w:cs="Times New Roman"/>
          <w:sz w:val="24"/>
          <w:szCs w:val="24"/>
        </w:rPr>
        <w:t xml:space="preserve">2014 г. </w:t>
      </w:r>
    </w:p>
    <w:p w14:paraId="6750D16F" w14:textId="77777777" w:rsidR="004C6349" w:rsidRPr="0015350E" w:rsidRDefault="004C6349" w:rsidP="0015350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sz w:val="24"/>
          <w:szCs w:val="24"/>
        </w:rPr>
        <w:t xml:space="preserve"> Определение  </w:t>
      </w:r>
    </w:p>
    <w:p w14:paraId="227F8EA1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Гигиена рук является главной мерой для уменьшения распространенности инфекций. Выделяют три уровня обработки рук: социальный, гигиенический (дезинфекция кистей рук) и хирургический (достигается стерильность кистей рук на определенное время).   </w:t>
      </w:r>
    </w:p>
    <w:p w14:paraId="128F8145" w14:textId="77777777" w:rsidR="004C6349" w:rsidRPr="0015350E" w:rsidRDefault="004C6349" w:rsidP="0015350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Социальный (обычный) уровень обработки рук  </w:t>
      </w:r>
    </w:p>
    <w:p w14:paraId="265EF22F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Цель: </w:t>
      </w:r>
      <w:r w:rsidRPr="0015350E">
        <w:rPr>
          <w:rFonts w:ascii="Times New Roman" w:hAnsi="Times New Roman" w:cs="Times New Roman"/>
          <w:sz w:val="24"/>
          <w:szCs w:val="24"/>
        </w:rPr>
        <w:t xml:space="preserve">удалить микрофлору с поверхности рук механическим методом. Обеспечить инфекционную безопасность пациента и персонала.  </w:t>
      </w:r>
    </w:p>
    <w:p w14:paraId="237DBECE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Показания: </w:t>
      </w:r>
    </w:p>
    <w:p w14:paraId="2A0DB47D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• перед и после приема пищи, кормления пациента;</w:t>
      </w:r>
    </w:p>
    <w:p w14:paraId="6AD1D61B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• после посещения туалета;</w:t>
      </w:r>
    </w:p>
    <w:p w14:paraId="0F0FBA94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• перед и после уходом за пациентом, если руки не загрязнены биологическими жидкостями пациента.  </w:t>
      </w:r>
    </w:p>
    <w:p w14:paraId="6975817A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>Примечание:</w:t>
      </w:r>
      <w:r w:rsidRPr="0015350E">
        <w:rPr>
          <w:rFonts w:ascii="Times New Roman" w:hAnsi="Times New Roman" w:cs="Times New Roman"/>
          <w:sz w:val="24"/>
          <w:szCs w:val="24"/>
        </w:rPr>
        <w:t xml:space="preserve"> при контакте с инфекционными больными во всех вышеперечисленных случаях рекомендуется гигиеническая обработка рук.  </w:t>
      </w:r>
    </w:p>
    <w:p w14:paraId="5BF50A9F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>Обязательное условие:</w:t>
      </w:r>
      <w:r w:rsidRPr="0015350E">
        <w:rPr>
          <w:rFonts w:ascii="Times New Roman" w:hAnsi="Times New Roman" w:cs="Times New Roman"/>
          <w:sz w:val="24"/>
          <w:szCs w:val="24"/>
        </w:rPr>
        <w:t xml:space="preserve"> здоровая кожа рук, коротко подстриженные ногти, без покрытия лаком. </w:t>
      </w:r>
    </w:p>
    <w:p w14:paraId="62A565C7" w14:textId="77777777" w:rsidR="00D21B88" w:rsidRPr="0015350E" w:rsidRDefault="00D21B8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E7255" w14:textId="77777777" w:rsidR="004C6349" w:rsidRPr="0015350E" w:rsidRDefault="004C6349" w:rsidP="0015350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sz w:val="24"/>
          <w:szCs w:val="24"/>
        </w:rPr>
        <w:t xml:space="preserve">Гигиенический уровень обработки рук  </w:t>
      </w:r>
    </w:p>
    <w:p w14:paraId="3CB52E6D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 Цель: </w:t>
      </w:r>
      <w:r w:rsidRPr="0015350E">
        <w:rPr>
          <w:rFonts w:ascii="Times New Roman" w:hAnsi="Times New Roman" w:cs="Times New Roman"/>
          <w:sz w:val="24"/>
          <w:szCs w:val="24"/>
        </w:rPr>
        <w:t xml:space="preserve">обеспечение </w:t>
      </w:r>
      <w:proofErr w:type="spellStart"/>
      <w:r w:rsidRPr="0015350E">
        <w:rPr>
          <w:rFonts w:ascii="Times New Roman" w:hAnsi="Times New Roman" w:cs="Times New Roman"/>
          <w:sz w:val="24"/>
          <w:szCs w:val="24"/>
        </w:rPr>
        <w:t>деконтаминации</w:t>
      </w:r>
      <w:proofErr w:type="spellEnd"/>
      <w:r w:rsidRPr="0015350E">
        <w:rPr>
          <w:rFonts w:ascii="Times New Roman" w:hAnsi="Times New Roman" w:cs="Times New Roman"/>
          <w:sz w:val="24"/>
          <w:szCs w:val="24"/>
        </w:rPr>
        <w:t xml:space="preserve"> рук на гигиеническом уровне.  </w:t>
      </w:r>
    </w:p>
    <w:p w14:paraId="0DC2D5B5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Показания: </w:t>
      </w:r>
    </w:p>
    <w:p w14:paraId="068D2686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перед непосредственным контактом с пациентом: для предупреждения передачи патогенов пациенту; </w:t>
      </w:r>
    </w:p>
    <w:p w14:paraId="700B84C5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после контакта с неповрежденной кожей пациента (например, при измерении пульса или артериального давления): для самозащиты и защиты госпитальной среды; </w:t>
      </w:r>
    </w:p>
    <w:p w14:paraId="04F16C36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после контакта с секретами или экскретами организма, слизистыми оболочками, повязками: для самозащиты и защиты госпитальной среды; </w:t>
      </w:r>
    </w:p>
    <w:p w14:paraId="3CD103CC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перед выполнением различных манипуляций по уходу за пациентом; </w:t>
      </w:r>
    </w:p>
    <w:p w14:paraId="398B7B15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• после контакта с медицинским оборудованием и другими объектами, находящимися в непосредственной близости от пациента: для самозащиты и защиты госпитальной среды.</w:t>
      </w:r>
    </w:p>
    <w:p w14:paraId="36FDA387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• после лечения пациентов с гнойными воспалительными процессами, после каждого контакта с загрязненными поверхностями и оборудованием; </w:t>
      </w:r>
    </w:p>
    <w:p w14:paraId="3B775626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при входе и выходе из палаты больного с устойчивыми микроорганизмами персонал обрабатывает руки спиртосодержащим кожным антисептиком -при входе и выходе из реанимационной палаты антисептиком </w:t>
      </w:r>
    </w:p>
    <w:p w14:paraId="6C30BD0E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перед любой манипуляцией с катетером персонал обрабатывает руки кожным антисептиком и надевает стерильные перчатки   </w:t>
      </w:r>
    </w:p>
    <w:p w14:paraId="24D1A658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Необходимые условия: </w:t>
      </w:r>
      <w:r w:rsidRPr="0015350E">
        <w:rPr>
          <w:rFonts w:ascii="Times New Roman" w:hAnsi="Times New Roman" w:cs="Times New Roman"/>
          <w:sz w:val="24"/>
          <w:szCs w:val="24"/>
        </w:rPr>
        <w:t xml:space="preserve">коротко подстриженные ногти, отсутствие лака на ногтях, отсутствие искусственных ногтей, отсутствие на руках колец, перстней и других украшений.   </w:t>
      </w:r>
    </w:p>
    <w:p w14:paraId="19E732F2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Ресурсы </w:t>
      </w:r>
    </w:p>
    <w:p w14:paraId="559A3180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мыло жидкое с дозатором, локтевой дозатор, одноразовые салфетки (индивидуальное полотенце, электросушилка); </w:t>
      </w:r>
    </w:p>
    <w:p w14:paraId="1769CF33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• мыло жидкое, антисептик, стерильные - пинцет, ватные шарики, салфетки, контейнер для утилизации медицинских отходов класса А;</w:t>
      </w:r>
    </w:p>
    <w:p w14:paraId="513E86E2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• мыло жидкое, антисептик или 0,5% спиртовой раствор </w:t>
      </w:r>
      <w:proofErr w:type="spellStart"/>
      <w:r w:rsidRPr="0015350E">
        <w:rPr>
          <w:rFonts w:ascii="Times New Roman" w:hAnsi="Times New Roman" w:cs="Times New Roman"/>
          <w:sz w:val="24"/>
          <w:szCs w:val="24"/>
        </w:rPr>
        <w:t>хлоргексидинабиглюконата</w:t>
      </w:r>
      <w:proofErr w:type="spellEnd"/>
      <w:r w:rsidRPr="0015350E">
        <w:rPr>
          <w:rFonts w:ascii="Times New Roman" w:hAnsi="Times New Roman" w:cs="Times New Roman"/>
          <w:sz w:val="24"/>
          <w:szCs w:val="24"/>
        </w:rPr>
        <w:t xml:space="preserve"> </w:t>
      </w:r>
      <w:r w:rsidR="00690BB4">
        <w:rPr>
          <w:rFonts w:ascii="Times New Roman" w:hAnsi="Times New Roman" w:cs="Times New Roman"/>
          <w:sz w:val="24"/>
          <w:szCs w:val="24"/>
        </w:rPr>
        <w:br/>
      </w:r>
      <w:r w:rsidRPr="0015350E">
        <w:rPr>
          <w:rFonts w:ascii="Times New Roman" w:hAnsi="Times New Roman" w:cs="Times New Roman"/>
          <w:sz w:val="24"/>
          <w:szCs w:val="24"/>
        </w:rPr>
        <w:t xml:space="preserve">20-30 мл, стерильный лоток с корнцангом, стерильный бикс с укладкой для накрытия стерильного стола.  </w:t>
      </w:r>
    </w:p>
    <w:p w14:paraId="66C95E25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sz w:val="24"/>
          <w:szCs w:val="24"/>
        </w:rPr>
        <w:t xml:space="preserve">Документирование </w:t>
      </w:r>
    </w:p>
    <w:p w14:paraId="562DADAC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Наглядное пособие по технике обработки рук; </w:t>
      </w:r>
    </w:p>
    <w:p w14:paraId="316C7F78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результаты наблюдений за практикой гигиены рук; </w:t>
      </w:r>
    </w:p>
    <w:p w14:paraId="2A62EC39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• индикаторы по гигиене рук (количество обученных, надлежащая практика).</w:t>
      </w:r>
    </w:p>
    <w:p w14:paraId="300D0114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sz w:val="24"/>
          <w:szCs w:val="24"/>
        </w:rPr>
        <w:t xml:space="preserve"> Процедуры </w:t>
      </w:r>
    </w:p>
    <w:p w14:paraId="7DEF22D8" w14:textId="77777777" w:rsidR="004C6349" w:rsidRPr="0015350E" w:rsidRDefault="004C6349" w:rsidP="0015350E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Социальный (обычный) уровень обработки рук </w:t>
      </w:r>
    </w:p>
    <w:p w14:paraId="5A18BCB7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 Подготовка к процедуре </w:t>
      </w:r>
    </w:p>
    <w:p w14:paraId="020CA940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Снять ювелирные украшения, часы, проверить целостность кожи рук. </w:t>
      </w:r>
    </w:p>
    <w:p w14:paraId="3AC5BDE3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Завернуть рукава халата до локтя.  </w:t>
      </w:r>
    </w:p>
    <w:p w14:paraId="4F128BCD" w14:textId="77777777" w:rsidR="0015350E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Открыть кран, отрегулировать температуру воды (35-40С).  </w:t>
      </w:r>
    </w:p>
    <w:p w14:paraId="158A1C41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Выполнение процедуры </w:t>
      </w:r>
    </w:p>
    <w:p w14:paraId="6E6AA8DA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• Намылить руки и обмыть водопроводный кран с мылом (локтевой кран не обмывается).</w:t>
      </w:r>
    </w:p>
    <w:p w14:paraId="0CDC98BA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• Вымыть руки с мылом проточной водой до 2/3 предплечья в течение 30 сек, уделяя внимание фалангам и межпальцевым пространствам кистей рук, затем вымыть тыл и ладонь каждой кисти и вращательными движениями - основания больших пальцев рук (согласно схеме). </w:t>
      </w:r>
    </w:p>
    <w:p w14:paraId="05DBCFD8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Ополоснуть руки проточной водой для удаления мыльной пены.  </w:t>
      </w:r>
    </w:p>
    <w:p w14:paraId="5CC154C1" w14:textId="77777777" w:rsidR="0015350E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>Примечание:</w:t>
      </w:r>
      <w:r w:rsidRPr="0015350E">
        <w:rPr>
          <w:rFonts w:ascii="Times New Roman" w:hAnsi="Times New Roman" w:cs="Times New Roman"/>
          <w:sz w:val="24"/>
          <w:szCs w:val="24"/>
        </w:rPr>
        <w:t xml:space="preserve"> держите руки пальцами вверх так, чтобы вода стекала в раковину с локтей. Наиболее чистыми должны оставаться фаланги пальцев. Повторить мытье в такой же последовательности.  </w:t>
      </w:r>
    </w:p>
    <w:p w14:paraId="7FDD4E4B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Окончание процедуры </w:t>
      </w:r>
    </w:p>
    <w:p w14:paraId="68119FCF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Закрыть край, пользуясь салфеткой (локтевой кран закрыть локтем). Просушить руки сухим чистым индивидуальным полотенцем или сушилкой.  </w:t>
      </w:r>
    </w:p>
    <w:p w14:paraId="072CBF1D" w14:textId="77777777" w:rsidR="004C6349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C7920" w14:textId="77777777" w:rsidR="00A851BA" w:rsidRDefault="00A851BA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AFA64E" w14:textId="77777777" w:rsidR="00A851BA" w:rsidRPr="0015350E" w:rsidRDefault="00A851BA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8BC478" w14:textId="77777777" w:rsidR="00D21B88" w:rsidRPr="0015350E" w:rsidRDefault="004C6349" w:rsidP="0015350E">
      <w:pPr>
        <w:pStyle w:val="a5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5350E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Гигиенический уровень обработки рук</w:t>
      </w:r>
    </w:p>
    <w:p w14:paraId="32FD0A09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350E">
        <w:rPr>
          <w:rFonts w:ascii="Times New Roman" w:hAnsi="Times New Roman" w:cs="Times New Roman"/>
          <w:sz w:val="24"/>
          <w:szCs w:val="24"/>
          <w:u w:val="single"/>
        </w:rPr>
        <w:t xml:space="preserve">  Подготовка к процедуре: </w:t>
      </w:r>
    </w:p>
    <w:p w14:paraId="3076B7F6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Снять кольца с пальцев рук. </w:t>
      </w:r>
    </w:p>
    <w:p w14:paraId="557C3727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• Завернуть рукава халата до 2/3 предплечья, снять часы.</w:t>
      </w:r>
    </w:p>
    <w:p w14:paraId="195CA465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 </w:t>
      </w:r>
      <w:r w:rsidRPr="0015350E">
        <w:rPr>
          <w:rFonts w:ascii="Times New Roman" w:hAnsi="Times New Roman" w:cs="Times New Roman"/>
          <w:sz w:val="24"/>
          <w:szCs w:val="24"/>
          <w:u w:val="single"/>
        </w:rPr>
        <w:t>Выполнение процедуры</w:t>
      </w:r>
    </w:p>
    <w:p w14:paraId="121B6646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гигиеническое мытье рук мылом и водой для удаления загрязнений и снижения количества микроорганизмов; </w:t>
      </w:r>
    </w:p>
    <w:p w14:paraId="402F4C05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• руки смочить водой</w:t>
      </w:r>
    </w:p>
    <w:p w14:paraId="71842552" w14:textId="77777777" w:rsidR="004C6349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нанести жидкое мыло с помощью дозатора и тщательно протирать руки движениями по стандарту EN 1500 </w:t>
      </w:r>
    </w:p>
    <w:p w14:paraId="75989BE5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ополоснуть руки водой и тщательно высушить их с помощью одноразового полотенца, которое использовать для закрытия крана </w:t>
      </w:r>
    </w:p>
    <w:p w14:paraId="7AA1899D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обработка рук кожным антисептиком для снижения количества микроорганизмов до безопасного уровня. </w:t>
      </w:r>
    </w:p>
    <w:p w14:paraId="22293BC1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• на сухие руки нанести антисептический раствор для рук в количестве согласно инструкции к нему • втирать в кожу рук до высыхания движениями согласно стандарту EN 1500 </w:t>
      </w:r>
    </w:p>
    <w:p w14:paraId="22E62E5C" w14:textId="77777777" w:rsidR="00D21B88" w:rsidRPr="0015350E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>• руки после этого не вытирать</w:t>
      </w:r>
    </w:p>
    <w:p w14:paraId="738D51B1" w14:textId="77777777" w:rsidR="004C6349" w:rsidRDefault="004C6349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350E">
        <w:rPr>
          <w:rFonts w:ascii="Times New Roman" w:hAnsi="Times New Roman" w:cs="Times New Roman"/>
          <w:sz w:val="24"/>
          <w:szCs w:val="24"/>
        </w:rPr>
        <w:t xml:space="preserve"> • длительность обработки согласно инструкции к антисептическому раствору не менее 30 секунд, во время обработки руки должны быть во влажном состоянии. </w:t>
      </w:r>
    </w:p>
    <w:p w14:paraId="0F83DE14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B5299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CC8D4C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559505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42B6C2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6A176F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11A077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45D656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3C8AAA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08B67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10BA9F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43530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93A98" w14:textId="77777777" w:rsidR="006039E8" w:rsidRDefault="006039E8" w:rsidP="0015350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19AFFC" w14:textId="77777777" w:rsidR="006039E8" w:rsidRDefault="006039E8" w:rsidP="006039E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Методика обработки рук по стандарту </w:t>
      </w:r>
      <w:r>
        <w:rPr>
          <w:rFonts w:ascii="Times New Roman" w:hAnsi="Times New Roman" w:cs="Times New Roman"/>
          <w:sz w:val="24"/>
          <w:szCs w:val="24"/>
          <w:lang w:val="en-US"/>
        </w:rPr>
        <w:t>EN</w:t>
      </w:r>
      <w:r w:rsidRPr="006039E8">
        <w:rPr>
          <w:rFonts w:ascii="Times New Roman" w:hAnsi="Times New Roman" w:cs="Times New Roman"/>
          <w:sz w:val="24"/>
          <w:szCs w:val="24"/>
        </w:rPr>
        <w:t xml:space="preserve"> 1500</w:t>
      </w:r>
    </w:p>
    <w:p w14:paraId="7A813D6C" w14:textId="77777777" w:rsidR="006039E8" w:rsidRPr="006039E8" w:rsidRDefault="006039E8" w:rsidP="00A851BA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Гигиенический уровень</w:t>
      </w:r>
    </w:p>
    <w:p w14:paraId="62B59A94" w14:textId="67489E3A" w:rsidR="006039E8" w:rsidRPr="0015350E" w:rsidRDefault="006039E8" w:rsidP="00444CB6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BF808D0" wp14:editId="257706BB">
            <wp:extent cx="5940425" cy="83439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39E8" w:rsidRPr="00153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97E23C4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33C14C2"/>
    <w:multiLevelType w:val="hybridMultilevel"/>
    <w:tmpl w:val="21F2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54D98"/>
    <w:multiLevelType w:val="hybridMultilevel"/>
    <w:tmpl w:val="A5BC9B0E"/>
    <w:lvl w:ilvl="0" w:tplc="4D1ED6A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D1D"/>
    <w:rsid w:val="0015350E"/>
    <w:rsid w:val="002307CD"/>
    <w:rsid w:val="003A2614"/>
    <w:rsid w:val="00444CB6"/>
    <w:rsid w:val="004C6349"/>
    <w:rsid w:val="006039E8"/>
    <w:rsid w:val="006277D2"/>
    <w:rsid w:val="00690BB4"/>
    <w:rsid w:val="00722008"/>
    <w:rsid w:val="00A851BA"/>
    <w:rsid w:val="00D21B88"/>
    <w:rsid w:val="00D9416B"/>
    <w:rsid w:val="00EA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DACA9"/>
  <w15:chartTrackingRefBased/>
  <w15:docId w15:val="{F7D7FAF2-D3A6-463B-96FD-11939F8D2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EA0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A0D1D"/>
    <w:pPr>
      <w:numPr>
        <w:numId w:val="1"/>
      </w:numPr>
      <w:contextualSpacing/>
    </w:pPr>
  </w:style>
  <w:style w:type="paragraph" w:styleId="a5">
    <w:name w:val="List Paragraph"/>
    <w:basedOn w:val="a0"/>
    <w:uiPriority w:val="34"/>
    <w:qFormat/>
    <w:rsid w:val="00D21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Матросова Анна Николаевна</dc:creator>
  <cp:keywords/>
  <dc:description/>
  <cp:lastModifiedBy>Пользователь</cp:lastModifiedBy>
  <cp:revision>3</cp:revision>
  <cp:lastPrinted>2020-03-23T04:56:00Z</cp:lastPrinted>
  <dcterms:created xsi:type="dcterms:W3CDTF">2020-05-27T04:34:00Z</dcterms:created>
  <dcterms:modified xsi:type="dcterms:W3CDTF">2020-05-29T03:53:00Z</dcterms:modified>
</cp:coreProperties>
</file>